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13" w:rsidRDefault="00AA1213" w:rsidP="00AA1213">
      <w:pPr>
        <w:autoSpaceDE w:val="0"/>
        <w:spacing w:after="120"/>
        <w:jc w:val="both"/>
      </w:pPr>
      <w:r>
        <w:rPr>
          <w:rFonts w:ascii="Arial" w:hAnsi="Arial" w:cs="Arial"/>
          <w:b/>
          <w:bCs/>
          <w:sz w:val="24"/>
          <w:szCs w:val="24"/>
        </w:rPr>
        <w:t>Egregio Dottore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/ Gentile Dott.ssa    </w:t>
      </w:r>
    </w:p>
    <w:p w:rsidR="00AA1213" w:rsidRDefault="00AA1213" w:rsidP="00AA1213">
      <w:pPr>
        <w:autoSpaceDE w:val="0"/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z w:val="24"/>
          <w:szCs w:val="24"/>
        </w:rPr>
        <w:t>Dentisti Associati™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(Gruppo di lavoro di dentisti liberi professionisti), nell'ambito della l’Health Tecnology Assestment</w:t>
      </w:r>
      <w:r>
        <w:rPr>
          <w:rFonts w:ascii="Garamond-Book" w:hAnsi="Garamond-Book" w:cs="Garamond-Book"/>
          <w:sz w:val="20"/>
          <w:szCs w:val="20"/>
        </w:rPr>
        <w:t xml:space="preserve">  - </w:t>
      </w:r>
      <w:r>
        <w:rPr>
          <w:rFonts w:ascii="Arial" w:hAnsi="Arial" w:cs="Arial"/>
          <w:sz w:val="24"/>
          <w:szCs w:val="24"/>
        </w:rPr>
        <w:t xml:space="preserve"> processo basato sull’evidenza  che esamina  le conseguenze dell’utilizzo di una tecnologia sanitaria considerando le argomentazioni mediche, sociali, economiche</w:t>
      </w:r>
      <w:r>
        <w:rPr>
          <w:rFonts w:ascii="Garamond-Book" w:hAnsi="Garamond-Book" w:cs="Garamond-Book"/>
          <w:sz w:val="20"/>
          <w:szCs w:val="20"/>
        </w:rPr>
        <w:t xml:space="preserve"> - </w:t>
      </w:r>
      <w:r>
        <w:rPr>
          <w:rFonts w:ascii="Arial" w:hAnsi="Arial" w:cs="Arial"/>
          <w:sz w:val="24"/>
          <w:szCs w:val="24"/>
        </w:rPr>
        <w:t>intende avviare una ricerca clinica sulla popolazione portatrice di protesi mobile stabilizzate con impianti.</w:t>
      </w:r>
    </w:p>
    <w:p w:rsidR="00AA1213" w:rsidRDefault="00AA1213" w:rsidP="00AA1213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A1213" w:rsidRDefault="00AA1213" w:rsidP="00AA1213">
      <w:pPr>
        <w:autoSpaceDE w:val="0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Trattamento mininvasivo del paziente edentulo</w:t>
      </w:r>
    </w:p>
    <w:p w:rsidR="00AA1213" w:rsidRDefault="00AA1213" w:rsidP="00AA1213">
      <w:pPr>
        <w:autoSpaceDE w:val="0"/>
        <w:spacing w:after="0"/>
        <w:jc w:val="both"/>
      </w:pPr>
    </w:p>
    <w:p w:rsidR="00AA1213" w:rsidRDefault="00AA1213" w:rsidP="00AA1213">
      <w:pPr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stabilizzazione delle protesi mobile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con impianti si prefigge lo scopo, tra gli altri,  di eliminare i problemi di masticazione, digestione, migliorando in questo modo la salute del paziente ed aumentandone l'autostima anche attraverso una estetica soddisfacente.</w:t>
      </w:r>
    </w:p>
    <w:p w:rsidR="00AA1213" w:rsidRDefault="00AA1213" w:rsidP="00AA1213">
      <w:pPr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Questa ricerca clinica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mira alla raccolta di dati scientificamente validi per l'elaborazione dei risultati, ovverosia l'influenza delle patologie presenti o subentranti e  della farmacolizzazione del paziente sulla sopravvivenza e funzionalità degli impianti.</w:t>
      </w:r>
    </w:p>
    <w:p w:rsidR="00AA1213" w:rsidRDefault="00AA1213" w:rsidP="00AA1213">
      <w:pPr>
        <w:autoSpaceDE w:val="0"/>
        <w:spacing w:after="120"/>
        <w:ind w:right="60"/>
        <w:jc w:val="both"/>
      </w:pPr>
      <w:proofErr w:type="gramStart"/>
      <w:r>
        <w:rPr>
          <w:rFonts w:ascii="Arial" w:hAnsi="Arial" w:cs="Arial"/>
          <w:sz w:val="24"/>
          <w:szCs w:val="24"/>
        </w:rPr>
        <w:t>Necessita di</w:t>
      </w:r>
      <w:proofErr w:type="gramEnd"/>
      <w:r>
        <w:rPr>
          <w:rFonts w:ascii="Arial" w:hAnsi="Arial" w:cs="Arial"/>
          <w:sz w:val="24"/>
          <w:szCs w:val="24"/>
        </w:rPr>
        <w:t xml:space="preserve"> una  base di partenza  scientifica ed autorevole: la compilazione di una </w:t>
      </w:r>
      <w:r>
        <w:rPr>
          <w:rFonts w:ascii="Arial" w:hAnsi="Arial" w:cs="Arial"/>
          <w:b/>
          <w:bCs/>
          <w:sz w:val="24"/>
          <w:szCs w:val="24"/>
        </w:rPr>
        <w:t>scheda clinica anamnestica</w:t>
      </w:r>
      <w:r>
        <w:rPr>
          <w:rFonts w:ascii="Arial" w:hAnsi="Arial" w:cs="Arial"/>
          <w:sz w:val="24"/>
          <w:szCs w:val="24"/>
        </w:rPr>
        <w:t>, in continuo aggiornamento, da parte del</w:t>
      </w:r>
      <w:r>
        <w:rPr>
          <w:rFonts w:ascii="Arial" w:hAnsi="Arial" w:cs="Arial"/>
          <w:b/>
          <w:bCs/>
          <w:sz w:val="24"/>
          <w:szCs w:val="24"/>
        </w:rPr>
        <w:t xml:space="preserve"> Medico di Base. </w:t>
      </w:r>
      <w:r>
        <w:rPr>
          <w:rFonts w:ascii="Arial" w:hAnsi="Arial" w:cs="Arial"/>
          <w:sz w:val="24"/>
          <w:szCs w:val="24"/>
        </w:rPr>
        <w:t xml:space="preserve">(per il cui corrispettivo </w:t>
      </w:r>
      <w:proofErr w:type="gramStart"/>
      <w:r>
        <w:rPr>
          <w:rFonts w:ascii="Arial" w:hAnsi="Arial" w:cs="Arial"/>
          <w:sz w:val="24"/>
          <w:szCs w:val="24"/>
        </w:rPr>
        <w:t>vedi</w:t>
      </w:r>
      <w:proofErr w:type="gramEnd"/>
      <w:r>
        <w:rPr>
          <w:rFonts w:ascii="Arial" w:hAnsi="Arial" w:cs="Arial"/>
          <w:sz w:val="24"/>
          <w:szCs w:val="24"/>
        </w:rPr>
        <w:t xml:space="preserve"> sotto. )</w:t>
      </w:r>
    </w:p>
    <w:p w:rsidR="00AA1213" w:rsidRDefault="00AA1213" w:rsidP="00AA1213">
      <w:pPr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nostra collaborazione, quindi,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assicurerà  il corretto svolgimento dell'intera operazione grazie al continuo interscambio e continuo aggiornamento dei dati relativi allo stato di salute del paziente nell'ambito dell'Health Tecnology Assesment.</w:t>
      </w:r>
    </w:p>
    <w:p w:rsidR="00AA1213" w:rsidRDefault="00AA1213" w:rsidP="00AA1213">
      <w:pPr>
        <w:autoSpaceDE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reclutamento dei pazienti avviene attraverso una selezione operata dal medico di base,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secondo i seguenti requisiti:</w:t>
      </w:r>
    </w:p>
    <w:p w:rsidR="00AA1213" w:rsidRDefault="00AA1213" w:rsidP="00AA1213">
      <w:pPr>
        <w:autoSpaceDE w:val="0"/>
        <w:spacing w:after="0"/>
        <w:jc w:val="both"/>
        <w:rPr>
          <w:rFonts w:cs="Calibri"/>
        </w:rPr>
      </w:pPr>
    </w:p>
    <w:p w:rsidR="00AA1213" w:rsidRDefault="00AA1213" w:rsidP="00AA1213">
      <w:pPr>
        <w:numPr>
          <w:ilvl w:val="0"/>
          <w:numId w:val="1"/>
        </w:numPr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Assenza di denti validi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sull’arcata inferiore;</w:t>
      </w:r>
    </w:p>
    <w:p w:rsidR="00AA1213" w:rsidRDefault="00AA1213" w:rsidP="00AA1213">
      <w:pPr>
        <w:numPr>
          <w:ilvl w:val="0"/>
          <w:numId w:val="1"/>
        </w:numPr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Essere portatori</w:t>
      </w:r>
      <w:proofErr w:type="gramEnd"/>
      <w:r>
        <w:rPr>
          <w:rFonts w:ascii="Arial" w:hAnsi="Arial" w:cs="Arial"/>
          <w:sz w:val="24"/>
          <w:szCs w:val="24"/>
        </w:rPr>
        <w:t xml:space="preserve"> di una protesi totale inferiore non idonea  ad una efficace masticazione.</w:t>
      </w:r>
    </w:p>
    <w:p w:rsidR="00AA1213" w:rsidRDefault="00AA1213" w:rsidP="00AA1213">
      <w:pPr>
        <w:autoSpaceDE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AA1213" w:rsidRDefault="00AA1213" w:rsidP="00AA1213">
      <w:pPr>
        <w:autoSpaceDE w:val="0"/>
        <w:spacing w:after="120"/>
        <w:ind w:left="705" w:hanging="705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secondo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la seguente procedura:</w:t>
      </w:r>
    </w:p>
    <w:p w:rsidR="00AA1213" w:rsidRDefault="00AA1213" w:rsidP="00AA1213">
      <w:pPr>
        <w:numPr>
          <w:ilvl w:val="0"/>
          <w:numId w:val="1"/>
        </w:numPr>
        <w:autoSpaceDE w:val="0"/>
        <w:spacing w:after="120"/>
        <w:ind w:left="705" w:hanging="330"/>
        <w:jc w:val="both"/>
      </w:pPr>
      <w:proofErr w:type="gramStart"/>
      <w:r>
        <w:rPr>
          <w:rFonts w:ascii="Arial" w:hAnsi="Arial" w:cs="Arial"/>
          <w:sz w:val="24"/>
          <w:szCs w:val="24"/>
        </w:rPr>
        <w:t>invio</w:t>
      </w:r>
      <w:proofErr w:type="gramEnd"/>
      <w:r>
        <w:rPr>
          <w:rFonts w:ascii="Arial" w:hAnsi="Arial" w:cs="Arial"/>
          <w:sz w:val="24"/>
          <w:szCs w:val="24"/>
        </w:rPr>
        <w:t xml:space="preserve"> alla  </w:t>
      </w:r>
      <w:r>
        <w:rPr>
          <w:rFonts w:ascii="Arial" w:hAnsi="Arial" w:cs="Arial"/>
          <w:b/>
          <w:bCs/>
          <w:sz w:val="24"/>
          <w:szCs w:val="24"/>
        </w:rPr>
        <w:t xml:space="preserve">Dentisti Associati ™ </w:t>
      </w:r>
      <w:r>
        <w:rPr>
          <w:rFonts w:ascii="Arial" w:hAnsi="Arial" w:cs="Arial"/>
          <w:sz w:val="24"/>
          <w:szCs w:val="24"/>
        </w:rPr>
        <w:t>per valutazione e preventivo di spesa</w:t>
      </w:r>
    </w:p>
    <w:p w:rsidR="00AA1213" w:rsidRDefault="00AA1213" w:rsidP="00AA1213">
      <w:pPr>
        <w:numPr>
          <w:ilvl w:val="0"/>
          <w:numId w:val="1"/>
        </w:numPr>
        <w:autoSpaceDE w:val="0"/>
        <w:spacing w:after="120"/>
        <w:ind w:left="705" w:hanging="33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rinvio</w:t>
      </w:r>
      <w:proofErr w:type="gramEnd"/>
      <w:r>
        <w:rPr>
          <w:rFonts w:ascii="Arial" w:hAnsi="Arial" w:cs="Arial"/>
          <w:sz w:val="24"/>
          <w:szCs w:val="24"/>
        </w:rPr>
        <w:t xml:space="preserve"> al Medico di Base per la compilazione della scheda anamnestica da parte del Medico di Base e inserimento del paziente nel progetto di ricerca. Tale progetto comporta per il paziente una terapia di mantenimento gratuita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limitatamente alle visite ed ai controlli radiologici, all'igienizzazione ed alla verifica della funzionalità semestrale della protesi per cinque anni.</w:t>
      </w:r>
    </w:p>
    <w:p w:rsidR="00AA1213" w:rsidRDefault="00AA1213" w:rsidP="00AA1213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maggiore informazioni, telefona al numero verde</w:t>
      </w:r>
    </w:p>
    <w:p w:rsidR="00AA1213" w:rsidRDefault="00AA1213" w:rsidP="00AA1213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A1213" w:rsidRDefault="00AA1213" w:rsidP="00AA1213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A1213" w:rsidRDefault="00AA1213" w:rsidP="00AA1213">
      <w:pPr>
        <w:autoSpaceDE w:val="0"/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800489340 -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www.dentisti-associati.it</w:t>
        </w:r>
      </w:hyperlink>
    </w:p>
    <w:p w:rsidR="00AA1213" w:rsidRDefault="00AA1213" w:rsidP="00AA1213">
      <w:pPr>
        <w:autoSpaceDE w:val="0"/>
        <w:spacing w:after="0"/>
        <w:jc w:val="center"/>
      </w:pPr>
    </w:p>
    <w:p w:rsidR="00AA1213" w:rsidRDefault="00AA1213" w:rsidP="00AA1213">
      <w:pPr>
        <w:autoSpaceDE w:val="0"/>
        <w:spacing w:after="0"/>
        <w:jc w:val="center"/>
      </w:pPr>
    </w:p>
    <w:p w:rsidR="00AA1213" w:rsidRDefault="00AA1213" w:rsidP="00AA1213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nostro informatore sarà a sua disposizione per ogni chiarimento.</w:t>
      </w:r>
    </w:p>
    <w:p w:rsidR="00AA1213" w:rsidRDefault="00AA1213" w:rsidP="00AA1213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A1213" w:rsidRDefault="00AA1213" w:rsidP="00AA1213">
      <w:pPr>
        <w:autoSpaceDE w:val="0"/>
        <w:spacing w:after="0"/>
      </w:pPr>
      <w:r>
        <w:rPr>
          <w:rFonts w:ascii="Arial" w:hAnsi="Arial" w:cs="Arial"/>
          <w:sz w:val="24"/>
          <w:szCs w:val="24"/>
        </w:rPr>
        <w:t>Grazie per la sua attenzione!</w:t>
      </w:r>
    </w:p>
    <w:p w:rsidR="00C61E55" w:rsidRDefault="00C61E55">
      <w:bookmarkStart w:id="0" w:name="_GoBack"/>
      <w:bookmarkEnd w:id="0"/>
    </w:p>
    <w:sectPr w:rsidR="00C61E55" w:rsidSect="006B308E">
      <w:head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13" w:rsidRDefault="00AA1213" w:rsidP="00AA1213">
      <w:pPr>
        <w:spacing w:after="0"/>
      </w:pPr>
      <w:r>
        <w:separator/>
      </w:r>
    </w:p>
  </w:endnote>
  <w:endnote w:type="continuationSeparator" w:id="0">
    <w:p w:rsidR="00AA1213" w:rsidRDefault="00AA1213" w:rsidP="00AA1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-Book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13" w:rsidRDefault="00AA1213" w:rsidP="00AA1213">
      <w:pPr>
        <w:spacing w:after="0"/>
      </w:pPr>
      <w:r>
        <w:separator/>
      </w:r>
    </w:p>
  </w:footnote>
  <w:footnote w:type="continuationSeparator" w:id="0">
    <w:p w:rsidR="00AA1213" w:rsidRDefault="00AA1213" w:rsidP="00AA12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13" w:rsidRDefault="00AA1213" w:rsidP="00AA1213">
    <w:pPr>
      <w:autoSpaceDE w:val="0"/>
      <w:spacing w:after="0"/>
      <w:jc w:val="center"/>
    </w:pPr>
    <w:r>
      <w:rPr>
        <w:rFonts w:ascii="Arial" w:hAnsi="Arial" w:cs="Arial"/>
        <w:b/>
        <w:bCs/>
        <w:color w:val="0066CC"/>
        <w:sz w:val="24"/>
        <w:szCs w:val="24"/>
      </w:rPr>
      <w:t xml:space="preserve">PROGETTO DI RICERCA HTA: Trattamento mini-invasivo del paziente </w:t>
    </w:r>
    <w:proofErr w:type="gramStart"/>
    <w:r>
      <w:rPr>
        <w:rFonts w:ascii="Arial" w:hAnsi="Arial" w:cs="Arial"/>
        <w:b/>
        <w:bCs/>
        <w:color w:val="0066CC"/>
        <w:sz w:val="24"/>
        <w:szCs w:val="24"/>
      </w:rPr>
      <w:t>edentulo</w:t>
    </w:r>
    <w:proofErr w:type="gramEnd"/>
  </w:p>
  <w:p w:rsidR="00AA1213" w:rsidRDefault="00AA121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2FD6"/>
    <w:multiLevelType w:val="multilevel"/>
    <w:tmpl w:val="AE8E1E80"/>
    <w:lvl w:ilvl="0">
      <w:numFmt w:val="bullet"/>
      <w:lvlText w:val=""/>
      <w:lvlJc w:val="left"/>
      <w:pPr>
        <w:ind w:left="0" w:firstLine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3"/>
    <w:rsid w:val="006B308E"/>
    <w:rsid w:val="00AA1213"/>
    <w:rsid w:val="00C61E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ACB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A1213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1213"/>
  </w:style>
  <w:style w:type="paragraph" w:styleId="Pidipagina">
    <w:name w:val="footer"/>
    <w:basedOn w:val="Normale"/>
    <w:link w:val="PidipaginaCarattere"/>
    <w:uiPriority w:val="99"/>
    <w:unhideWhenUsed/>
    <w:rsid w:val="00AA1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12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A1213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1213"/>
  </w:style>
  <w:style w:type="paragraph" w:styleId="Pidipagina">
    <w:name w:val="footer"/>
    <w:basedOn w:val="Normale"/>
    <w:link w:val="PidipaginaCarattere"/>
    <w:uiPriority w:val="99"/>
    <w:unhideWhenUsed/>
    <w:rsid w:val="00AA1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ntisti-associati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Berneri</dc:creator>
  <cp:keywords/>
  <dc:description/>
  <cp:lastModifiedBy>Carlo Berneri</cp:lastModifiedBy>
  <cp:revision>1</cp:revision>
  <dcterms:created xsi:type="dcterms:W3CDTF">2016-06-19T22:07:00Z</dcterms:created>
  <dcterms:modified xsi:type="dcterms:W3CDTF">2016-06-19T22:08:00Z</dcterms:modified>
</cp:coreProperties>
</file>